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附件 2                                  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560" w:lineRule="exact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中国传媒大学已购公有住房内部交易申请表</w:t>
      </w:r>
      <w:bookmarkEnd w:id="0"/>
    </w:p>
    <w:tbl>
      <w:tblPr>
        <w:tblStyle w:val="8"/>
        <w:tblW w:w="530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1"/>
        <w:gridCol w:w="2103"/>
        <w:gridCol w:w="1784"/>
        <w:gridCol w:w="554"/>
        <w:gridCol w:w="727"/>
        <w:gridCol w:w="1376"/>
        <w:gridCol w:w="1095"/>
        <w:gridCol w:w="125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申请人姓名</w:t>
            </w:r>
          </w:p>
        </w:tc>
        <w:tc>
          <w:tcPr>
            <w:tcW w:w="1245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申请人单位</w:t>
            </w:r>
          </w:p>
        </w:tc>
        <w:tc>
          <w:tcPr>
            <w:tcW w:w="125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请人配偶姓名</w:t>
            </w:r>
          </w:p>
        </w:tc>
        <w:tc>
          <w:tcPr>
            <w:tcW w:w="1245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19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8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" w:cs="Times New Roman"/>
                <w:spacing w:val="-7"/>
                <w:sz w:val="24"/>
                <w:szCs w:val="24"/>
              </w:rPr>
              <w:t>请人配偶单位</w:t>
            </w:r>
          </w:p>
        </w:tc>
        <w:tc>
          <w:tcPr>
            <w:tcW w:w="125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房屋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坐落、房号</w:t>
            </w:r>
          </w:p>
        </w:tc>
        <w:tc>
          <w:tcPr>
            <w:tcW w:w="2365" w:type="pct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3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产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权证号</w:t>
            </w:r>
          </w:p>
        </w:tc>
        <w:tc>
          <w:tcPr>
            <w:tcW w:w="668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建筑面积</w:t>
            </w:r>
          </w:p>
        </w:tc>
        <w:tc>
          <w:tcPr>
            <w:tcW w:w="95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08"/>
              <w:jc w:val="center"/>
              <w:textAlignment w:val="auto"/>
              <w:rPr>
                <w:rFonts w:hint="default" w:ascii="Times New Roman" w:hAnsi="Times New Roman" w:eastAsia="仿宋" w:cs="Times New Roman"/>
                <w:sz w:val="12"/>
                <w:szCs w:val="12"/>
              </w:rPr>
            </w:pP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㎡</w:t>
            </w:r>
          </w:p>
        </w:tc>
        <w:tc>
          <w:tcPr>
            <w:tcW w:w="6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楼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层</w:t>
            </w:r>
          </w:p>
        </w:tc>
        <w:tc>
          <w:tcPr>
            <w:tcW w:w="733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3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居室</w:t>
            </w:r>
          </w:p>
        </w:tc>
        <w:tc>
          <w:tcPr>
            <w:tcW w:w="668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5"/>
                <w:sz w:val="24"/>
                <w:szCs w:val="24"/>
              </w:rPr>
              <w:t>朝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向</w:t>
            </w:r>
          </w:p>
        </w:tc>
        <w:tc>
          <w:tcPr>
            <w:tcW w:w="950" w:type="pc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81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联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系方式</w:t>
            </w:r>
          </w:p>
        </w:tc>
        <w:tc>
          <w:tcPr>
            <w:tcW w:w="1985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房</w:t>
            </w:r>
            <w:r>
              <w:rPr>
                <w:rFonts w:hint="default" w:ascii="Times New Roman" w:hAnsi="Times New Roman" w:eastAsia="仿宋" w:cs="Times New Roman"/>
                <w:spacing w:val="-3"/>
                <w:sz w:val="24"/>
                <w:szCs w:val="24"/>
              </w:rPr>
              <w:t>屋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是否设定担保</w:t>
            </w:r>
          </w:p>
        </w:tc>
        <w:tc>
          <w:tcPr>
            <w:tcW w:w="1632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否解除担保</w:t>
            </w:r>
          </w:p>
        </w:tc>
        <w:tc>
          <w:tcPr>
            <w:tcW w:w="668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382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4"/>
                <w:sz w:val="24"/>
                <w:szCs w:val="24"/>
              </w:rPr>
              <w:t>房屋</w:t>
            </w:r>
            <w:r>
              <w:rPr>
                <w:rFonts w:hint="default" w:ascii="Times New Roman" w:hAnsi="Times New Roman" w:eastAsia="仿宋" w:cs="Times New Roman"/>
                <w:spacing w:val="-2"/>
                <w:sz w:val="24"/>
                <w:szCs w:val="24"/>
              </w:rPr>
              <w:t>是否已出租</w:t>
            </w:r>
          </w:p>
        </w:tc>
        <w:tc>
          <w:tcPr>
            <w:tcW w:w="1632" w:type="pct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6" w:type="pct"/>
            <w:gridSpan w:val="2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7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2"/>
                <w:position w:val="24"/>
                <w:sz w:val="24"/>
                <w:szCs w:val="24"/>
              </w:rPr>
              <w:t>是否已告知租</w:t>
            </w:r>
            <w:r>
              <w:rPr>
                <w:rFonts w:hint="default" w:ascii="Times New Roman" w:hAnsi="Times New Roman" w:eastAsia="仿宋" w:cs="Times New Roman"/>
                <w:spacing w:val="-1"/>
                <w:position w:val="24"/>
                <w:sz w:val="24"/>
                <w:szCs w:val="24"/>
              </w:rPr>
              <w:t>户房屋</w:t>
            </w:r>
            <w:r>
              <w:rPr>
                <w:rFonts w:hint="eastAsia" w:ascii="Times New Roman" w:hAnsi="Times New Roman" w:eastAsia="仿宋" w:cs="Times New Roman"/>
                <w:spacing w:val="-8"/>
                <w:sz w:val="24"/>
                <w:szCs w:val="24"/>
                <w:lang w:val="en-US" w:eastAsia="zh-CN"/>
              </w:rPr>
              <w:t>出售</w:t>
            </w:r>
            <w:r>
              <w:rPr>
                <w:rFonts w:hint="default" w:ascii="Times New Roman" w:hAnsi="Times New Roman" w:eastAsia="仿宋" w:cs="Times New Roman"/>
                <w:spacing w:val="-6"/>
                <w:sz w:val="24"/>
                <w:szCs w:val="24"/>
              </w:rPr>
              <w:t>情况</w:t>
            </w:r>
          </w:p>
        </w:tc>
        <w:tc>
          <w:tcPr>
            <w:tcW w:w="668" w:type="pc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5000" w:type="pct"/>
            <w:gridSpan w:val="8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-10"/>
                <w:sz w:val="24"/>
                <w:szCs w:val="24"/>
              </w:rPr>
              <w:t>申</w:t>
            </w:r>
            <w:r>
              <w:rPr>
                <w:rFonts w:hint="default" w:ascii="Times New Roman" w:hAnsi="Times New Roman" w:eastAsia="仿宋" w:cs="Times New Roman"/>
                <w:spacing w:val="-9"/>
                <w:sz w:val="24"/>
                <w:szCs w:val="24"/>
              </w:rPr>
              <w:t>请人承诺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62" w:type="pct"/>
            <w:tcBorders>
              <w:left w:val="single" w:color="000000" w:sz="4" w:space="0"/>
              <w:right w:val="single" w:color="FFFFFF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737" w:type="pct"/>
            <w:gridSpan w:val="7"/>
            <w:tcBorders>
              <w:left w:val="single" w:color="FFFFFF" w:sz="8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9" w:right="223" w:firstLine="563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6327775</wp:posOffset>
                      </wp:positionH>
                      <wp:positionV relativeFrom="page">
                        <wp:posOffset>6350</wp:posOffset>
                      </wp:positionV>
                      <wp:extent cx="62865" cy="4623435"/>
                      <wp:effectExtent l="0" t="0" r="13335" b="5715"/>
                      <wp:wrapNone/>
                      <wp:docPr id="1" name="Freefor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" cy="4623435"/>
                              </a:xfrm>
                              <a:custGeom>
                                <a:avLst/>
                                <a:gdLst>
                                  <a:gd name="T0" fmla="*/ 0 w 98"/>
                                  <a:gd name="T1" fmla="*/ 7280 h 7280"/>
                                  <a:gd name="T2" fmla="*/ 98 w 98"/>
                                  <a:gd name="T3" fmla="*/ 7280 h 7280"/>
                                  <a:gd name="T4" fmla="*/ 98 w 98"/>
                                  <a:gd name="T5" fmla="*/ 0 h 7280"/>
                                  <a:gd name="T6" fmla="*/ 0 w 98"/>
                                  <a:gd name="T7" fmla="*/ 0 h 7280"/>
                                  <a:gd name="T8" fmla="*/ 0 w 98"/>
                                  <a:gd name="T9" fmla="*/ 7280 h 7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98" h="7280">
                                    <a:moveTo>
                                      <a:pt x="0" y="7280"/>
                                    </a:moveTo>
                                    <a:lnTo>
                                      <a:pt x="98" y="7280"/>
                                    </a:lnTo>
                                    <a:lnTo>
                                      <a:pt x="9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728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3" o:spid="_x0000_s1026" o:spt="100" style="position:absolute;left:0pt;margin-left:498.25pt;margin-top:0.5pt;height:364.05pt;width:4.95pt;mso-position-horizontal-relative:page;mso-position-vertical-relative:page;z-index:251659264;mso-width-relative:page;mso-height-relative:page;" fillcolor="#FFFFFF" filled="t" stroked="f" coordsize="98,7280" o:gfxdata="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AUOcBbYAAAACgEAAA8AAAAAAAAAAQAgAAAAIgAAAGRycy9kb3ducmV2LnhtbFBLAQIUABQAAAAI&#10;AIdO4kDo9RT8CgMAAL0HAAAOAAAAAAAAAAEAIAAAACcBAABkcnMvZTJvRG9jLnhtbFBLBQYAAAAA&#10;BgAGAFkBAACjBgAAAAA=&#10;" path="m0,7280l98,7280,98,0,0,0,0,7280xe">
                      <v:path o:connectlocs="0,4623435;62865,4623435;62865,0;0,0;0,4623435" o:connectangles="0,0,0,0,0"/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本人及共有产权人提供的材料真实完整，此房无产权纠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纷，未设定任何形式</w:t>
            </w:r>
            <w:r>
              <w:rPr>
                <w:rFonts w:hint="default" w:ascii="Times New Roman" w:hAnsi="Times New Roman" w:eastAsia="仿宋" w:cs="Times New Roman"/>
                <w:spacing w:val="-2"/>
                <w:sz w:val="28"/>
                <w:szCs w:val="28"/>
              </w:rPr>
              <w:t>的债务担保、抵押，产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权人无遗漏，未为任何人设立居住权。如有不实，愿承担相关法律责任。本人及共有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产权人同意学校将本套拟售住房及个人</w:t>
            </w:r>
            <w:r>
              <w:rPr>
                <w:rFonts w:hint="default" w:ascii="Times New Roman" w:hAnsi="Times New Roman" w:eastAsia="仿宋" w:cs="Times New Roman"/>
                <w:spacing w:val="-8"/>
                <w:sz w:val="28"/>
                <w:szCs w:val="28"/>
              </w:rPr>
              <w:t>联系方</w:t>
            </w:r>
            <w:r>
              <w:rPr>
                <w:rFonts w:hint="default" w:ascii="Times New Roman" w:hAnsi="Times New Roman" w:eastAsia="仿宋" w:cs="Times New Roman"/>
                <w:spacing w:val="-5"/>
                <w:sz w:val="28"/>
                <w:szCs w:val="28"/>
              </w:rPr>
              <w:t>式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等信息在校园网公示，并承诺只出售给中国传媒大学事业编制在职教</w:t>
            </w:r>
            <w:r>
              <w:rPr>
                <w:rFonts w:hint="default" w:ascii="Times New Roman" w:hAnsi="Times New Roman" w:eastAsia="仿宋" w:cs="Times New Roman"/>
                <w:spacing w:val="-16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" w:cs="Times New Roman"/>
                <w:spacing w:val="-10"/>
                <w:sz w:val="28"/>
                <w:szCs w:val="28"/>
              </w:rPr>
              <w:t>工或事业编制离退休教职工。本人已知悉并同意：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7" w:firstLine="53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7"/>
                <w:sz w:val="28"/>
                <w:szCs w:val="28"/>
              </w:rPr>
              <w:t>已购公房出售后，售房人无权参与学校住房分配、调整、置换等有关事宜。</w:t>
            </w:r>
            <w:r>
              <w:rPr>
                <w:rFonts w:hint="default" w:ascii="Times New Roman" w:hAnsi="Times New Roman" w:eastAsia="仿宋" w:cs="Times New Roman"/>
                <w:spacing w:val="-4"/>
                <w:sz w:val="28"/>
                <w:szCs w:val="28"/>
              </w:rPr>
              <w:t>不</w:t>
            </w:r>
            <w:r>
              <w:rPr>
                <w:rFonts w:hint="default" w:ascii="Times New Roman" w:hAnsi="Times New Roman" w:eastAsia="仿宋" w:cs="Times New Roman"/>
                <w:spacing w:val="-1"/>
                <w:sz w:val="28"/>
                <w:szCs w:val="28"/>
              </w:rPr>
              <w:t>得再以任何理由要求学校解决住房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或与住房有关的事宜；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7"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已购公房出售后，住房补贴面积按房屋出售前的住房面积核定；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7" w:firstLine="560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已知悉学校关于已购公有住房内部交易流程及细则，承诺完全遵守对于售房人的相关要求。如有违反，愿承担一切法律责任。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4" w:firstLineChars="100"/>
              <w:textAlignment w:val="auto"/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申请人（签字）：                         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4" w:firstLineChars="100"/>
              <w:textAlignment w:val="auto"/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共有权人 1（签字）：                     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4" w:firstLineChars="100"/>
              <w:textAlignment w:val="auto"/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共有权人 2（签字）：                     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54" w:firstLineChars="100"/>
              <w:textAlignment w:val="auto"/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pacing w:val="-13"/>
                <w:sz w:val="28"/>
                <w:szCs w:val="28"/>
              </w:rPr>
              <w:t>共有权人 3（签字）：                     身份证号：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3"/>
              <w:jc w:val="righ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/>
    <w:sectPr>
      <w:pgSz w:w="11906" w:h="16838"/>
      <w:pgMar w:top="147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A786A1"/>
    <w:multiLevelType w:val="singleLevel"/>
    <w:tmpl w:val="90A786A1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397"/>
      </w:pPr>
      <w:rPr>
        <w:rFonts w:hint="eastAsia" w:ascii="Times New Roman" w:hAnsi="Times New Roman" w:eastAsia="黑体"/>
        <w:sz w:val="32"/>
        <w:szCs w:val="32"/>
      </w:rPr>
    </w:lvl>
  </w:abstractNum>
  <w:abstractNum w:abstractNumId="1">
    <w:nsid w:val="924C705E"/>
    <w:multiLevelType w:val="singleLevel"/>
    <w:tmpl w:val="924C705E"/>
    <w:lvl w:ilvl="0" w:tentative="0">
      <w:start w:val="1"/>
      <w:numFmt w:val="decimal"/>
      <w:pStyle w:val="5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341CAC59"/>
    <w:multiLevelType w:val="singleLevel"/>
    <w:tmpl w:val="341CAC5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571CEC95"/>
    <w:multiLevelType w:val="singleLevel"/>
    <w:tmpl w:val="571CEC95"/>
    <w:lvl w:ilvl="0" w:tentative="0">
      <w:start w:val="1"/>
      <w:numFmt w:val="chineseCounting"/>
      <w:pStyle w:val="4"/>
      <w:suff w:val="nothing"/>
      <w:lvlText w:val="（%1）"/>
      <w:lvlJc w:val="left"/>
      <w:pPr>
        <w:tabs>
          <w:tab w:val="left" w:pos="0"/>
        </w:tabs>
        <w:ind w:left="0" w:firstLine="397"/>
      </w:pPr>
      <w:rPr>
        <w:rFonts w:hint="eastAsia" w:ascii="Times New Roman" w:hAnsi="Times New Roman" w:eastAsia="楷体"/>
        <w:sz w:val="32"/>
        <w:szCs w:val="32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ZjcxMDc3NjhkZWNkMmVlYmM4MjcwNTE3NjhmZWMifQ=="/>
  </w:docVars>
  <w:rsids>
    <w:rsidRoot w:val="393A71FC"/>
    <w:rsid w:val="00226C98"/>
    <w:rsid w:val="01185ECE"/>
    <w:rsid w:val="04C32BDF"/>
    <w:rsid w:val="08BB435B"/>
    <w:rsid w:val="09DF09EF"/>
    <w:rsid w:val="0F9928EF"/>
    <w:rsid w:val="12DB13A9"/>
    <w:rsid w:val="13272C8A"/>
    <w:rsid w:val="13CA61AD"/>
    <w:rsid w:val="14F24D66"/>
    <w:rsid w:val="1B1D634E"/>
    <w:rsid w:val="242A286A"/>
    <w:rsid w:val="2B3B5536"/>
    <w:rsid w:val="2C3044D1"/>
    <w:rsid w:val="393A71FC"/>
    <w:rsid w:val="3DDA3A85"/>
    <w:rsid w:val="490912A3"/>
    <w:rsid w:val="4E1F3B0C"/>
    <w:rsid w:val="50126985"/>
    <w:rsid w:val="5AE95D05"/>
    <w:rsid w:val="5DB2565B"/>
    <w:rsid w:val="64AD3F2E"/>
    <w:rsid w:val="6CC85DA9"/>
    <w:rsid w:val="703817E6"/>
    <w:rsid w:val="781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="100" w:afterLines="10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黑体"/>
      <w:szCs w:val="2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outlineLvl w:val="2"/>
    </w:pPr>
    <w:rPr>
      <w:rFonts w:eastAsia="楷体"/>
      <w:szCs w:val="2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outlineLvl w:val="3"/>
    </w:pPr>
    <w:rPr>
      <w:rFonts w:ascii="Times New Roman" w:hAnsi="Times New Roman" w:eastAsia="仿宋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2024-11-28T07:18:00Z</dcterms:created>
  <dc:creator>喵小姐</dc:creator>
  <cp:lastModifiedBy>喵小姐</cp:lastModifiedBy>
  <dcterms:modified xsi:type="dcterms:W3CDTF">2024-11-28T07:18:57Z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CB335F9C97204293BA47DE3D138B81EF_11</vt:lpwstr>
  </property>
</Properties>
</file>